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8A3" w:rsidRDefault="00C208A3" w:rsidP="00C208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</w:t>
      </w:r>
      <w:r w:rsidR="00CF09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-01/0</w:t>
      </w:r>
      <w:r w:rsidR="00CF0946">
        <w:rPr>
          <w:rFonts w:ascii="Times New Roman" w:hAnsi="Times New Roman" w:cs="Times New Roman"/>
          <w:sz w:val="24"/>
          <w:szCs w:val="24"/>
        </w:rPr>
        <w:t>3</w:t>
      </w:r>
    </w:p>
    <w:p w:rsidR="00C208A3" w:rsidRDefault="00C208A3" w:rsidP="00C208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2170-13-2-2</w:t>
      </w:r>
      <w:r w:rsidR="00CF09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CF0946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C208A3" w:rsidRDefault="00C208A3" w:rsidP="00C208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Rabu, 14. listopada 2025. god.</w:t>
      </w: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VREMENU ODRŽAVANJA PRETHODNE</w:t>
      </w: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PROVJERE ZNANJA I SPOSOBNOSTI KANDIDATA/KANDIDATKINJE I </w:t>
      </w: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INTERVJUA ZA RADNO MJESTO KNJIŽNIČARSKI </w:t>
      </w: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TEHNIČAR/KNJIŽNIČARSKA TEHNIČARKA – 1 IZVRŠITELJ/</w:t>
      </w: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IZVRŠITELJICA NA NEODREĐENO PUNO RADNO VRIJEME U </w:t>
      </w:r>
    </w:p>
    <w:p w:rsidR="00C208A3" w:rsidRDefault="00C208A3" w:rsidP="00C208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GRADSKOJ KNJIŽNICI SLOBODANA NOVAKA RAB</w:t>
      </w:r>
    </w:p>
    <w:p w:rsidR="00C208A3" w:rsidRDefault="00C208A3" w:rsidP="00C208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Na javni natječaj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 prijam u radni odnos na radno mjesto knjižničarski tehničar/ knjižničarska tehničarka – 1 izvršitelj/izvršiteljica na neodređeno puno radno vrijeme u Gradskoj knjižnici </w:t>
      </w:r>
      <w:r w:rsidR="00856543">
        <w:rPr>
          <w:rFonts w:ascii="Times New Roman" w:hAnsi="Times New Roman" w:cs="Times New Roman"/>
          <w:sz w:val="24"/>
          <w:szCs w:val="24"/>
        </w:rPr>
        <w:t xml:space="preserve">Slobodana Novaka </w:t>
      </w:r>
      <w:r>
        <w:rPr>
          <w:rFonts w:ascii="Times New Roman" w:hAnsi="Times New Roman" w:cs="Times New Roman"/>
          <w:sz w:val="24"/>
          <w:szCs w:val="24"/>
        </w:rPr>
        <w:t xml:space="preserve">Rab objavljen 25. rujna 2025. godine u Novom listu te na web stranici i  oglasnoj ploči </w:t>
      </w:r>
      <w:r w:rsidR="00856543">
        <w:rPr>
          <w:rFonts w:ascii="Times New Roman" w:hAnsi="Times New Roman" w:cs="Times New Roman"/>
          <w:sz w:val="24"/>
          <w:szCs w:val="24"/>
        </w:rPr>
        <w:t>Knjižnice</w:t>
      </w:r>
      <w:r>
        <w:rPr>
          <w:rFonts w:ascii="Times New Roman" w:hAnsi="Times New Roman" w:cs="Times New Roman"/>
          <w:sz w:val="24"/>
          <w:szCs w:val="24"/>
        </w:rPr>
        <w:t xml:space="preserve"> zaprimljena je jedna prijava.</w:t>
      </w:r>
    </w:p>
    <w:p w:rsidR="00C208A3" w:rsidRDefault="00C208A3" w:rsidP="00C208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Na temelju provedenog pregleda prijave kandidatkinje za radno mjesto knjižničarski tehničar/knjižničarska tehničarka – 1 izvršitelj/izvršiteljica na neodređeno puno radno vrijeme, utvrđeno je da je sljedeća kandidatkinja zadovoljila uvjete javnog natječaja za radno mjesto knjižničarski tehničar/knjižničarska tehničarka i uz prijavu priložila potpunu dokumentaciju:</w:t>
      </w:r>
    </w:p>
    <w:p w:rsidR="00C208A3" w:rsidRDefault="00C208A3" w:rsidP="00C208A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G.</w:t>
      </w:r>
    </w:p>
    <w:p w:rsidR="00C208A3" w:rsidRDefault="00C208A3" w:rsidP="00C208A3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Navedena kandidatkinja poziva se na održavanje prethodne provjere znanja u </w:t>
      </w:r>
      <w:r>
        <w:rPr>
          <w:rFonts w:ascii="Times New Roman" w:hAnsi="Times New Roman" w:cs="Times New Roman"/>
          <w:b/>
          <w:sz w:val="24"/>
          <w:szCs w:val="24"/>
        </w:rPr>
        <w:t xml:space="preserve">ponedjeljak, 20. listopada 2025. godine u 9.00 sati u Maloj vijećnici Grada Raba, Trg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Municipium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Arba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2, 51280 Rab</w:t>
      </w:r>
    </w:p>
    <w:p w:rsidR="00C208A3" w:rsidRDefault="00C208A3" w:rsidP="00C208A3">
      <w:pPr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Prethodna provjera znanja i sposobnosti kandidatkinje obuhvaća pisano testiranje i intervju.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 svaki dio provjere kandidatkinji se dodjeljuje od 1 do 10 bodova. Intervju se provodi samo ako je kandidatkinja ostvarila najmanje 50% bodova na pisanom testiranju. Ako kandidatkinja ne pristupi prethodnoj provjeri znanja smatrat će se da je povukla prijavu na oglas.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dolasku na provjeru znanja od kandidatkinje će biti zatraženo predočenje odgovarajuće identifikacijske isprave radi utvrđivanja identiteta. Na pisano testiranje potrebno je donijeti kemijsku olovku.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lastRenderedPageBreak/>
        <w:t>Za vrijeme provjere znanja i sposobnosti nije dopušteno korištenje literature, bilježaka, mobitela, napuštanje prostorije u kojoj se provjera obavlja, pričanje ili ometanje provođenja postupka na bilo koji drugi način.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Ukoliko kandidatkinja prekrši naprijed navedena pravila bit će udaljena s provjere znanja,a njen rezultat Komisija neće priznati niti ocjenjivati.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Po utvrđivanju identiteta kandidatkinji će biti podijeljena pitanja za provjeru znanja i sposobnosti. Pisano testiranje traje 60 minuta.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Nakon prethodne provjere znanja i sposobnosti kandidatkinje, tročlana Komisija za provedbu natječaja sastavlja zapisnik i dostavlja ga ravnateljici Gradske knjižnice Rab.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Odluku o izboru kandidata donosi ravnateljica Gradske knjižnice Rab.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Ukoliko bude izabrana, kandidatkinja će biti upućena na liječnički pregled (utvrđivanje zdravstvene sposobnosti za obavljanje poslova radnog mjesta).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kern w:val="2"/>
          <w:sz w:val="24"/>
          <w:szCs w:val="24"/>
        </w:rPr>
        <w:t>Pravni izvori za pripremanje kandidatkinje za pisano testiranje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Zakon o knjižnicama i knjižničnoj djelatnosti (NN 17/19, 98/19, 114/22, 36/24) članci 3.-10. i 29.-33.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Standard za narodne knjižnice u Republici Hrvatskoj (NN 103/2021), članci 3.-7., čl. 16.-22.  i čl. 26.-31.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Pravilnik o uvjetima i načinu stjecanja stručnih zvanja u knjižničarskoj struci (NN 107/2021),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>članci 3.-9.</w:t>
      </w:r>
    </w:p>
    <w:p w:rsidR="00C208A3" w:rsidRDefault="00C208A3" w:rsidP="00C208A3">
      <w:pPr>
        <w:spacing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Statut Gradske knjižnice Slobodana Novaka Rab (objavljen na oglasnoj ploči Knjižnice 16. rujna 2024. godine, 23. rujna 2024. godine stupio na snagu) 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www.gk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kern w:val="2"/>
          <w:sz w:val="24"/>
          <w:szCs w:val="24"/>
        </w:rPr>
        <w:t>rab.hr</w:t>
      </w:r>
      <w:proofErr w:type="spellEnd"/>
      <w:r>
        <w:rPr>
          <w:rFonts w:ascii="Times New Roman" w:hAnsi="Times New Roman" w:cs="Times New Roman"/>
          <w:kern w:val="2"/>
          <w:sz w:val="24"/>
          <w:szCs w:val="24"/>
        </w:rPr>
        <w:t xml:space="preserve">  članci 1.-8., čl. 21.  i čl. 30.-34. </w:t>
      </w:r>
    </w:p>
    <w:p w:rsidR="009F00D6" w:rsidRDefault="00C208A3" w:rsidP="00C208A3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C208A3" w:rsidRDefault="009F00D6" w:rsidP="00C208A3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C208A3">
        <w:rPr>
          <w:rFonts w:ascii="Times New Roman" w:hAnsi="Times New Roman" w:cs="Times New Roman"/>
          <w:sz w:val="24"/>
          <w:szCs w:val="24"/>
        </w:rPr>
        <w:t xml:space="preserve">   Gradska knjižnica </w:t>
      </w:r>
      <w:r w:rsidR="00C33A29">
        <w:rPr>
          <w:rFonts w:ascii="Times New Roman" w:hAnsi="Times New Roman" w:cs="Times New Roman"/>
          <w:sz w:val="24"/>
          <w:szCs w:val="24"/>
        </w:rPr>
        <w:t xml:space="preserve">Slobodana Novaka </w:t>
      </w:r>
      <w:r w:rsidR="00C208A3">
        <w:rPr>
          <w:rFonts w:ascii="Times New Roman" w:hAnsi="Times New Roman" w:cs="Times New Roman"/>
          <w:sz w:val="24"/>
          <w:szCs w:val="24"/>
        </w:rPr>
        <w:t>Rab</w:t>
      </w:r>
    </w:p>
    <w:p w:rsidR="00056FF6" w:rsidRDefault="00056FF6"/>
    <w:sectPr w:rsidR="00056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A1DCF"/>
    <w:multiLevelType w:val="hybridMultilevel"/>
    <w:tmpl w:val="F8B862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A3"/>
    <w:rsid w:val="00056FF6"/>
    <w:rsid w:val="00856543"/>
    <w:rsid w:val="009F00D6"/>
    <w:rsid w:val="00C208A3"/>
    <w:rsid w:val="00C33A29"/>
    <w:rsid w:val="00CF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8A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208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8A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20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8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7</cp:revision>
  <cp:lastPrinted>2025-10-14T12:06:00Z</cp:lastPrinted>
  <dcterms:created xsi:type="dcterms:W3CDTF">2025-10-14T11:54:00Z</dcterms:created>
  <dcterms:modified xsi:type="dcterms:W3CDTF">2025-10-14T12:24:00Z</dcterms:modified>
</cp:coreProperties>
</file>